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B2" w:rsidRDefault="008051B2" w:rsidP="008051B2">
      <w:pPr>
        <w:rPr>
          <w:b/>
          <w:sz w:val="24"/>
          <w:szCs w:val="24"/>
          <w:u w:val="single"/>
        </w:rPr>
      </w:pPr>
      <w:r w:rsidRPr="00AF0930">
        <w:rPr>
          <w:b/>
          <w:sz w:val="24"/>
          <w:szCs w:val="24"/>
          <w:u w:val="single"/>
        </w:rPr>
        <w:t>REFERENT</w:t>
      </w:r>
      <w:r w:rsidR="0088652F">
        <w:rPr>
          <w:b/>
          <w:sz w:val="24"/>
          <w:szCs w:val="24"/>
          <w:u w:val="single"/>
        </w:rPr>
        <w:t>E DE TECNOLOGIAS DIGITALES EDUCA</w:t>
      </w:r>
      <w:r w:rsidRPr="00AF0930">
        <w:rPr>
          <w:b/>
          <w:sz w:val="24"/>
          <w:szCs w:val="24"/>
          <w:u w:val="single"/>
        </w:rPr>
        <w:t>TIVAS</w:t>
      </w:r>
    </w:p>
    <w:p w:rsidR="008051B2" w:rsidRDefault="008051B2" w:rsidP="008051B2">
      <w:pPr>
        <w:rPr>
          <w:sz w:val="24"/>
          <w:szCs w:val="24"/>
        </w:rPr>
      </w:pPr>
      <w:r w:rsidRPr="00862511">
        <w:rPr>
          <w:sz w:val="24"/>
          <w:szCs w:val="24"/>
        </w:rPr>
        <w:t>El Ministerio de Educación</w:t>
      </w:r>
      <w:r>
        <w:rPr>
          <w:sz w:val="24"/>
          <w:szCs w:val="24"/>
        </w:rPr>
        <w:t xml:space="preserve"> presentó –en el marco del presupuesto provincial 2016 – la creación del cargo de Referente de Tecnologías Digitales Educativas con el objeto de cumplir funciones dentro el programa “Conectar igualdad”. Si bien la dimensión técnica es una de esas funciones también agregan otras de carácter administrativo y pedagógico. </w:t>
      </w:r>
    </w:p>
    <w:p w:rsidR="008051B2" w:rsidRDefault="008051B2" w:rsidP="008051B2">
      <w:pPr>
        <w:rPr>
          <w:sz w:val="24"/>
          <w:szCs w:val="24"/>
        </w:rPr>
      </w:pPr>
      <w:r>
        <w:rPr>
          <w:sz w:val="24"/>
          <w:szCs w:val="24"/>
        </w:rPr>
        <w:t xml:space="preserve">También definieron </w:t>
      </w:r>
      <w:r w:rsidRPr="00757A30">
        <w:rPr>
          <w:i/>
          <w:sz w:val="24"/>
          <w:szCs w:val="24"/>
        </w:rPr>
        <w:t>unilateralmente</w:t>
      </w:r>
      <w:r>
        <w:rPr>
          <w:sz w:val="24"/>
          <w:szCs w:val="24"/>
        </w:rPr>
        <w:t xml:space="preserve"> –dentro del mismo presupuesto- las siguientes valoraciones para el cargo:</w:t>
      </w:r>
    </w:p>
    <w:p w:rsidR="008051B2" w:rsidRDefault="008051B2" w:rsidP="008051B2">
      <w:pPr>
        <w:rPr>
          <w:sz w:val="24"/>
          <w:szCs w:val="24"/>
        </w:rPr>
      </w:pPr>
    </w:p>
    <w:tbl>
      <w:tblPr>
        <w:tblStyle w:val="Tablaconcuadrcula"/>
        <w:tblW w:w="0" w:type="auto"/>
        <w:tblLayout w:type="fixed"/>
        <w:tblLook w:val="04A0" w:firstRow="1" w:lastRow="0" w:firstColumn="1" w:lastColumn="0" w:noHBand="0" w:noVBand="1"/>
      </w:tblPr>
      <w:tblGrid>
        <w:gridCol w:w="1668"/>
        <w:gridCol w:w="2126"/>
        <w:gridCol w:w="1701"/>
        <w:gridCol w:w="1417"/>
        <w:gridCol w:w="1985"/>
      </w:tblGrid>
      <w:tr w:rsidR="008051B2" w:rsidTr="002C089B">
        <w:tc>
          <w:tcPr>
            <w:tcW w:w="1668" w:type="dxa"/>
          </w:tcPr>
          <w:p w:rsidR="008051B2" w:rsidRPr="00862511" w:rsidRDefault="008051B2" w:rsidP="002C089B">
            <w:pPr>
              <w:rPr>
                <w:b/>
                <w:sz w:val="24"/>
                <w:szCs w:val="24"/>
              </w:rPr>
            </w:pPr>
            <w:r w:rsidRPr="00862511">
              <w:rPr>
                <w:b/>
                <w:sz w:val="24"/>
                <w:szCs w:val="24"/>
              </w:rPr>
              <w:t>CARGO</w:t>
            </w:r>
          </w:p>
        </w:tc>
        <w:tc>
          <w:tcPr>
            <w:tcW w:w="2126" w:type="dxa"/>
          </w:tcPr>
          <w:p w:rsidR="008051B2" w:rsidRPr="00757A30" w:rsidRDefault="008051B2" w:rsidP="002C089B">
            <w:pPr>
              <w:rPr>
                <w:b/>
                <w:sz w:val="24"/>
                <w:szCs w:val="24"/>
              </w:rPr>
            </w:pPr>
            <w:r w:rsidRPr="00757A30">
              <w:rPr>
                <w:b/>
                <w:sz w:val="24"/>
                <w:szCs w:val="24"/>
              </w:rPr>
              <w:t>NIVEL MODALIDAD</w:t>
            </w:r>
          </w:p>
        </w:tc>
        <w:tc>
          <w:tcPr>
            <w:tcW w:w="1701" w:type="dxa"/>
          </w:tcPr>
          <w:p w:rsidR="008051B2" w:rsidRDefault="008051B2" w:rsidP="002C089B">
            <w:pPr>
              <w:rPr>
                <w:sz w:val="24"/>
                <w:szCs w:val="24"/>
              </w:rPr>
            </w:pPr>
            <w:r w:rsidRPr="00757A30">
              <w:rPr>
                <w:b/>
                <w:sz w:val="24"/>
                <w:szCs w:val="24"/>
              </w:rPr>
              <w:t>INCOMPATIBILIDAD</w:t>
            </w:r>
          </w:p>
        </w:tc>
        <w:tc>
          <w:tcPr>
            <w:tcW w:w="1417" w:type="dxa"/>
          </w:tcPr>
          <w:p w:rsidR="008051B2" w:rsidRPr="00757A30" w:rsidRDefault="008051B2" w:rsidP="002C089B">
            <w:pPr>
              <w:rPr>
                <w:b/>
                <w:sz w:val="24"/>
                <w:szCs w:val="24"/>
              </w:rPr>
            </w:pPr>
            <w:r w:rsidRPr="00757A30">
              <w:rPr>
                <w:b/>
                <w:sz w:val="24"/>
                <w:szCs w:val="24"/>
              </w:rPr>
              <w:t>NOMENCLADOR</w:t>
            </w:r>
          </w:p>
        </w:tc>
        <w:tc>
          <w:tcPr>
            <w:tcW w:w="1985" w:type="dxa"/>
          </w:tcPr>
          <w:p w:rsidR="008051B2" w:rsidRPr="00757A30" w:rsidRDefault="008051B2" w:rsidP="002C089B">
            <w:pPr>
              <w:rPr>
                <w:b/>
                <w:sz w:val="24"/>
                <w:szCs w:val="24"/>
              </w:rPr>
            </w:pPr>
            <w:r w:rsidRPr="00757A30">
              <w:rPr>
                <w:b/>
                <w:sz w:val="24"/>
                <w:szCs w:val="24"/>
              </w:rPr>
              <w:t>PERFILES</w:t>
            </w:r>
          </w:p>
        </w:tc>
      </w:tr>
      <w:tr w:rsidR="008051B2" w:rsidTr="002C089B">
        <w:tc>
          <w:tcPr>
            <w:tcW w:w="1668" w:type="dxa"/>
          </w:tcPr>
          <w:p w:rsidR="008051B2" w:rsidRDefault="008051B2" w:rsidP="002C089B">
            <w:pPr>
              <w:rPr>
                <w:sz w:val="24"/>
                <w:szCs w:val="24"/>
              </w:rPr>
            </w:pPr>
            <w:r>
              <w:rPr>
                <w:sz w:val="24"/>
                <w:szCs w:val="24"/>
              </w:rPr>
              <w:t>Referente de Tecnologías Digitales Educativas</w:t>
            </w:r>
          </w:p>
        </w:tc>
        <w:tc>
          <w:tcPr>
            <w:tcW w:w="2126" w:type="dxa"/>
          </w:tcPr>
          <w:p w:rsidR="008051B2" w:rsidRDefault="008051B2" w:rsidP="002C089B">
            <w:pPr>
              <w:rPr>
                <w:sz w:val="24"/>
                <w:szCs w:val="24"/>
              </w:rPr>
            </w:pPr>
            <w:r>
              <w:rPr>
                <w:sz w:val="24"/>
                <w:szCs w:val="24"/>
              </w:rPr>
              <w:t>Nivel Secundario</w:t>
            </w:r>
          </w:p>
          <w:p w:rsidR="008051B2" w:rsidRDefault="008051B2" w:rsidP="002C089B">
            <w:pPr>
              <w:rPr>
                <w:sz w:val="24"/>
                <w:szCs w:val="24"/>
              </w:rPr>
            </w:pPr>
            <w:r>
              <w:rPr>
                <w:sz w:val="24"/>
                <w:szCs w:val="24"/>
              </w:rPr>
              <w:t>Modalidad Especial</w:t>
            </w:r>
          </w:p>
        </w:tc>
        <w:tc>
          <w:tcPr>
            <w:tcW w:w="1701" w:type="dxa"/>
          </w:tcPr>
          <w:p w:rsidR="008051B2" w:rsidRDefault="008051B2" w:rsidP="002C089B">
            <w:pPr>
              <w:rPr>
                <w:sz w:val="24"/>
                <w:szCs w:val="24"/>
              </w:rPr>
            </w:pPr>
            <w:r>
              <w:rPr>
                <w:sz w:val="24"/>
                <w:szCs w:val="24"/>
              </w:rPr>
              <w:t>18 hs cátedra semanales</w:t>
            </w:r>
          </w:p>
        </w:tc>
        <w:tc>
          <w:tcPr>
            <w:tcW w:w="1417" w:type="dxa"/>
          </w:tcPr>
          <w:p w:rsidR="008051B2" w:rsidRDefault="008051B2" w:rsidP="002C089B">
            <w:pPr>
              <w:rPr>
                <w:sz w:val="24"/>
                <w:szCs w:val="24"/>
              </w:rPr>
            </w:pPr>
            <w:r>
              <w:rPr>
                <w:sz w:val="24"/>
                <w:szCs w:val="24"/>
              </w:rPr>
              <w:t xml:space="preserve">144 puntos </w:t>
            </w:r>
          </w:p>
        </w:tc>
        <w:tc>
          <w:tcPr>
            <w:tcW w:w="1985" w:type="dxa"/>
          </w:tcPr>
          <w:p w:rsidR="008051B2" w:rsidRDefault="008051B2" w:rsidP="002C089B">
            <w:pPr>
              <w:rPr>
                <w:sz w:val="24"/>
                <w:szCs w:val="24"/>
              </w:rPr>
            </w:pPr>
            <w:r>
              <w:rPr>
                <w:sz w:val="24"/>
                <w:szCs w:val="24"/>
              </w:rPr>
              <w:t>Orientados hacia informática.</w:t>
            </w:r>
          </w:p>
        </w:tc>
      </w:tr>
    </w:tbl>
    <w:p w:rsidR="008051B2" w:rsidRDefault="008051B2" w:rsidP="008051B2">
      <w:pPr>
        <w:rPr>
          <w:sz w:val="24"/>
          <w:szCs w:val="24"/>
        </w:rPr>
      </w:pPr>
    </w:p>
    <w:p w:rsidR="008051B2" w:rsidRDefault="008051B2" w:rsidP="008051B2">
      <w:pPr>
        <w:rPr>
          <w:sz w:val="24"/>
          <w:szCs w:val="24"/>
        </w:rPr>
      </w:pPr>
      <w:r>
        <w:rPr>
          <w:sz w:val="24"/>
          <w:szCs w:val="24"/>
        </w:rPr>
        <w:t>En reuniones con representantes del Ministerio establecimos nuestra postura con relación a los aspectos antes mencionados, llegando solo a acuerdos parciales en las modificaciones solicitadas. Es por ello que ponemos a consideración las siguientes características en las que no hubo acuerdo y que entendemos debemos seguir solicitando:</w:t>
      </w:r>
    </w:p>
    <w:p w:rsidR="008051B2" w:rsidRPr="00AF0930" w:rsidRDefault="008051B2" w:rsidP="008051B2">
      <w:pPr>
        <w:rPr>
          <w:rFonts w:ascii="Arial" w:hAnsi="Arial" w:cs="Arial"/>
          <w:sz w:val="24"/>
          <w:szCs w:val="24"/>
        </w:rPr>
      </w:pPr>
      <w:r>
        <w:rPr>
          <w:sz w:val="24"/>
          <w:szCs w:val="24"/>
        </w:rPr>
        <w:t>1-</w:t>
      </w:r>
      <w:r w:rsidRPr="00AF0930">
        <w:rPr>
          <w:rFonts w:ascii="Arial" w:hAnsi="Arial" w:cs="Arial"/>
          <w:sz w:val="24"/>
          <w:szCs w:val="24"/>
        </w:rPr>
        <w:t xml:space="preserve">El  nuevo </w:t>
      </w:r>
      <w:r w:rsidRPr="00AF0930">
        <w:rPr>
          <w:rFonts w:ascii="Arial" w:hAnsi="Arial" w:cs="Arial"/>
          <w:b/>
          <w:sz w:val="24"/>
          <w:szCs w:val="24"/>
          <w:u w:val="single"/>
        </w:rPr>
        <w:t>puesto de trabajo</w:t>
      </w:r>
      <w:r w:rsidRPr="00AF0930">
        <w:rPr>
          <w:rFonts w:ascii="Arial" w:hAnsi="Arial" w:cs="Arial"/>
          <w:sz w:val="24"/>
          <w:szCs w:val="24"/>
        </w:rPr>
        <w:t xml:space="preserve"> cuyas funciones deben poner un fuerte énfasis en la </w:t>
      </w:r>
      <w:r w:rsidRPr="00973D9F">
        <w:rPr>
          <w:rFonts w:ascii="Arial" w:hAnsi="Arial" w:cs="Arial"/>
          <w:b/>
          <w:sz w:val="24"/>
          <w:szCs w:val="24"/>
          <w:u w:val="single"/>
        </w:rPr>
        <w:t>dimensión pedagógica-técnica</w:t>
      </w:r>
      <w:r w:rsidRPr="00AF0930">
        <w:rPr>
          <w:rFonts w:ascii="Arial" w:hAnsi="Arial" w:cs="Arial"/>
          <w:sz w:val="24"/>
          <w:szCs w:val="24"/>
        </w:rPr>
        <w:t xml:space="preserve"> favoreciendo así la asistencia de las/los docentes y estudiantes en el desempeño de las distintas tareas a desarrollar en</w:t>
      </w:r>
      <w:r>
        <w:rPr>
          <w:rFonts w:ascii="Arial" w:hAnsi="Arial" w:cs="Arial"/>
          <w:sz w:val="24"/>
          <w:szCs w:val="24"/>
        </w:rPr>
        <w:t xml:space="preserve"> el aula con los recursos TICS.</w:t>
      </w:r>
    </w:p>
    <w:p w:rsidR="008051B2" w:rsidRPr="00AF0930" w:rsidRDefault="008051B2" w:rsidP="008051B2">
      <w:pPr>
        <w:rPr>
          <w:rFonts w:ascii="Arial" w:hAnsi="Arial" w:cs="Arial"/>
          <w:sz w:val="24"/>
          <w:szCs w:val="24"/>
        </w:rPr>
      </w:pPr>
      <w:r>
        <w:rPr>
          <w:rFonts w:ascii="Arial" w:hAnsi="Arial" w:cs="Arial"/>
          <w:sz w:val="24"/>
          <w:szCs w:val="24"/>
        </w:rPr>
        <w:t>2</w:t>
      </w:r>
      <w:r w:rsidRPr="00AF0930">
        <w:rPr>
          <w:rFonts w:ascii="Arial" w:hAnsi="Arial" w:cs="Arial"/>
          <w:sz w:val="24"/>
          <w:szCs w:val="24"/>
        </w:rPr>
        <w:t xml:space="preserve">- que el desempeño del mismo no debe ser </w:t>
      </w:r>
      <w:r w:rsidRPr="00973D9F">
        <w:rPr>
          <w:rFonts w:ascii="Arial" w:hAnsi="Arial" w:cs="Arial"/>
          <w:b/>
          <w:sz w:val="24"/>
          <w:szCs w:val="24"/>
          <w:u w:val="single"/>
        </w:rPr>
        <w:t xml:space="preserve"> </w:t>
      </w:r>
      <w:r w:rsidRPr="0088652F">
        <w:rPr>
          <w:rFonts w:ascii="Arial" w:hAnsi="Arial" w:cs="Arial"/>
          <w:b/>
          <w:sz w:val="24"/>
          <w:szCs w:val="24"/>
          <w:u w:val="single"/>
        </w:rPr>
        <w:t>alternado</w:t>
      </w:r>
      <w:r w:rsidRPr="0088652F">
        <w:rPr>
          <w:rFonts w:ascii="Arial" w:hAnsi="Arial" w:cs="Arial"/>
          <w:b/>
          <w:sz w:val="24"/>
          <w:szCs w:val="24"/>
        </w:rPr>
        <w:t xml:space="preserve"> </w:t>
      </w:r>
      <w:r w:rsidR="0088652F" w:rsidRPr="0088652F">
        <w:rPr>
          <w:rFonts w:ascii="Arial" w:hAnsi="Arial" w:cs="Arial"/>
          <w:b/>
          <w:sz w:val="24"/>
          <w:szCs w:val="24"/>
          <w:u w:val="single"/>
        </w:rPr>
        <w:t>y/o compartido</w:t>
      </w:r>
      <w:r w:rsidR="0088652F">
        <w:rPr>
          <w:rFonts w:ascii="Arial" w:hAnsi="Arial" w:cs="Arial"/>
          <w:sz w:val="24"/>
          <w:szCs w:val="24"/>
        </w:rPr>
        <w:t xml:space="preserve"> </w:t>
      </w:r>
      <w:r w:rsidRPr="00AF0930">
        <w:rPr>
          <w:rFonts w:ascii="Arial" w:hAnsi="Arial" w:cs="Arial"/>
          <w:sz w:val="24"/>
          <w:szCs w:val="24"/>
        </w:rPr>
        <w:t xml:space="preserve">ni por institución ni por turno. De esta manera el cargo brindará garantías de cumplir con lo explicitado en las dimensiones pedagógico-técnica como lo es el de asistir a </w:t>
      </w:r>
      <w:r w:rsidRPr="00AF0930">
        <w:rPr>
          <w:rFonts w:ascii="Arial" w:hAnsi="Arial" w:cs="Arial"/>
          <w:b/>
          <w:i/>
          <w:sz w:val="24"/>
          <w:szCs w:val="24"/>
          <w:u w:val="single"/>
        </w:rPr>
        <w:t>“todos”</w:t>
      </w:r>
      <w:r w:rsidRPr="00AF0930">
        <w:rPr>
          <w:rFonts w:ascii="Arial" w:hAnsi="Arial" w:cs="Arial"/>
          <w:sz w:val="24"/>
          <w:szCs w:val="24"/>
        </w:rPr>
        <w:t xml:space="preserve"> los docentes de cada institución.</w:t>
      </w:r>
    </w:p>
    <w:p w:rsidR="008051B2" w:rsidRPr="00AF0930" w:rsidRDefault="008051B2" w:rsidP="008051B2">
      <w:pPr>
        <w:rPr>
          <w:rFonts w:ascii="Arial" w:hAnsi="Arial" w:cs="Arial"/>
          <w:color w:val="444444"/>
          <w:sz w:val="24"/>
          <w:szCs w:val="24"/>
          <w:shd w:val="clear" w:color="auto" w:fill="FFFFFF"/>
        </w:rPr>
      </w:pPr>
      <w:r>
        <w:rPr>
          <w:rFonts w:ascii="Arial" w:hAnsi="Arial" w:cs="Arial"/>
          <w:sz w:val="24"/>
          <w:szCs w:val="24"/>
        </w:rPr>
        <w:lastRenderedPageBreak/>
        <w:t>3</w:t>
      </w:r>
      <w:r w:rsidRPr="00AF0930">
        <w:rPr>
          <w:rFonts w:ascii="Arial" w:hAnsi="Arial" w:cs="Arial"/>
          <w:sz w:val="24"/>
          <w:szCs w:val="24"/>
        </w:rPr>
        <w:t>-</w:t>
      </w:r>
      <w:r w:rsidRPr="00AF0930">
        <w:rPr>
          <w:rFonts w:ascii="Arial" w:hAnsi="Arial" w:cs="Arial"/>
          <w:color w:val="444444"/>
          <w:sz w:val="24"/>
          <w:szCs w:val="24"/>
          <w:shd w:val="clear" w:color="auto" w:fill="FFFFFF"/>
        </w:rPr>
        <w:t xml:space="preserve"> </w:t>
      </w:r>
      <w:r>
        <w:rPr>
          <w:rFonts w:ascii="Arial" w:hAnsi="Arial" w:cs="Arial"/>
          <w:color w:val="444444"/>
          <w:sz w:val="24"/>
          <w:szCs w:val="24"/>
          <w:shd w:val="clear" w:color="auto" w:fill="FFFFFF"/>
        </w:rPr>
        <w:t>La d</w:t>
      </w:r>
      <w:r w:rsidRPr="00AF0930">
        <w:rPr>
          <w:rFonts w:ascii="Arial" w:hAnsi="Arial" w:cs="Arial"/>
          <w:color w:val="444444"/>
          <w:sz w:val="24"/>
          <w:szCs w:val="24"/>
          <w:shd w:val="clear" w:color="auto" w:fill="FFFFFF"/>
        </w:rPr>
        <w:t>eterminación del cargo como tareas “</w:t>
      </w:r>
      <w:r w:rsidRPr="00AF0930">
        <w:rPr>
          <w:rFonts w:ascii="Arial" w:hAnsi="Arial" w:cs="Arial"/>
          <w:b/>
          <w:color w:val="444444"/>
          <w:sz w:val="24"/>
          <w:szCs w:val="24"/>
          <w:u w:val="single"/>
          <w:shd w:val="clear" w:color="auto" w:fill="FFFFFF"/>
        </w:rPr>
        <w:t>al frente de alumnos”</w:t>
      </w:r>
      <w:r w:rsidRPr="00AF0930">
        <w:rPr>
          <w:rFonts w:ascii="Arial" w:hAnsi="Arial" w:cs="Arial"/>
          <w:color w:val="444444"/>
          <w:sz w:val="24"/>
          <w:szCs w:val="24"/>
          <w:shd w:val="clear" w:color="auto" w:fill="FFFFFF"/>
        </w:rPr>
        <w:t xml:space="preserve"> </w:t>
      </w:r>
      <w:r>
        <w:rPr>
          <w:rFonts w:ascii="Arial" w:hAnsi="Arial" w:cs="Arial"/>
          <w:color w:val="444444"/>
          <w:sz w:val="24"/>
          <w:szCs w:val="24"/>
          <w:shd w:val="clear" w:color="auto" w:fill="FFFFFF"/>
        </w:rPr>
        <w:t>-</w:t>
      </w:r>
      <w:r w:rsidRPr="00AF0930">
        <w:rPr>
          <w:rFonts w:ascii="Arial" w:hAnsi="Arial" w:cs="Arial"/>
          <w:color w:val="444444"/>
          <w:sz w:val="24"/>
          <w:szCs w:val="24"/>
          <w:shd w:val="clear" w:color="auto" w:fill="FFFFFF"/>
        </w:rPr>
        <w:t>a los efectos previsionales en las funciones desempeñadas</w:t>
      </w:r>
      <w:r>
        <w:rPr>
          <w:rFonts w:ascii="Arial" w:hAnsi="Arial" w:cs="Arial"/>
          <w:color w:val="444444"/>
          <w:sz w:val="24"/>
          <w:szCs w:val="24"/>
          <w:shd w:val="clear" w:color="auto" w:fill="FFFFFF"/>
        </w:rPr>
        <w:t>-</w:t>
      </w:r>
      <w:r w:rsidRPr="00AF0930">
        <w:rPr>
          <w:rFonts w:ascii="Arial" w:hAnsi="Arial" w:cs="Arial"/>
          <w:color w:val="444444"/>
          <w:sz w:val="24"/>
          <w:szCs w:val="24"/>
          <w:shd w:val="clear" w:color="auto" w:fill="FFFFFF"/>
        </w:rPr>
        <w:t xml:space="preserve">  porque el que trabaja para el sistema educativo establece vínculos pedagógicos directa o indirectamente con los estudiantes y como consecuencia desarrolla una tarea implícitamente frente a ellos.</w:t>
      </w:r>
    </w:p>
    <w:p w:rsidR="008051B2" w:rsidRPr="00AF0930" w:rsidRDefault="008051B2" w:rsidP="008051B2">
      <w:pPr>
        <w:rPr>
          <w:rFonts w:ascii="Arial" w:hAnsi="Arial" w:cs="Arial"/>
          <w:sz w:val="24"/>
          <w:szCs w:val="24"/>
        </w:rPr>
      </w:pPr>
      <w:r>
        <w:rPr>
          <w:rFonts w:ascii="Arial" w:hAnsi="Arial" w:cs="Arial"/>
          <w:color w:val="444444"/>
          <w:sz w:val="24"/>
          <w:szCs w:val="24"/>
          <w:shd w:val="clear" w:color="auto" w:fill="FFFFFF"/>
        </w:rPr>
        <w:t>4</w:t>
      </w:r>
      <w:r w:rsidRPr="00AF0930">
        <w:rPr>
          <w:rFonts w:ascii="Arial" w:hAnsi="Arial" w:cs="Arial"/>
          <w:color w:val="444444"/>
          <w:sz w:val="24"/>
          <w:szCs w:val="24"/>
          <w:shd w:val="clear" w:color="auto" w:fill="FFFFFF"/>
        </w:rPr>
        <w:t>-</w:t>
      </w:r>
      <w:r>
        <w:rPr>
          <w:rFonts w:ascii="Arial" w:hAnsi="Arial" w:cs="Arial"/>
          <w:color w:val="444444"/>
          <w:sz w:val="24"/>
          <w:szCs w:val="24"/>
          <w:shd w:val="clear" w:color="auto" w:fill="FFFFFF"/>
        </w:rPr>
        <w:t>que en los casos en los que los cargos no puedan cubrirse con los perfiles establecidos y deban ser designados mediante propuesta –de acuerdo al art. 19 de la ley 1124 y sus reglamentaciones – se determine como prioridad aquellos docentes que recibieron formación y ocuparon similares funciones con anterioridad.</w:t>
      </w:r>
    </w:p>
    <w:p w:rsidR="00592204" w:rsidRDefault="00592204" w:rsidP="00592204">
      <w:pPr>
        <w:pStyle w:val="Encabezado"/>
        <w:tabs>
          <w:tab w:val="clear" w:pos="4419"/>
          <w:tab w:val="clear" w:pos="8838"/>
        </w:tabs>
        <w:jc w:val="center"/>
      </w:pPr>
    </w:p>
    <w:p w:rsidR="008B692C" w:rsidRDefault="008B692C" w:rsidP="00592204">
      <w:pPr>
        <w:pStyle w:val="Encabezado"/>
        <w:tabs>
          <w:tab w:val="clear" w:pos="4419"/>
          <w:tab w:val="clear" w:pos="8838"/>
        </w:tabs>
        <w:jc w:val="center"/>
      </w:pPr>
    </w:p>
    <w:p w:rsidR="008B692C" w:rsidRPr="008B692C" w:rsidRDefault="008B692C" w:rsidP="008B692C">
      <w:bookmarkStart w:id="0" w:name="_GoBack"/>
      <w:bookmarkEnd w:id="0"/>
    </w:p>
    <w:tbl>
      <w:tblPr>
        <w:tblStyle w:val="Tablaconcuadrcula"/>
        <w:tblW w:w="0" w:type="auto"/>
        <w:tblLook w:val="04A0" w:firstRow="1" w:lastRow="0" w:firstColumn="1" w:lastColumn="0" w:noHBand="0" w:noVBand="1"/>
      </w:tblPr>
      <w:tblGrid>
        <w:gridCol w:w="2660"/>
        <w:gridCol w:w="2551"/>
        <w:gridCol w:w="3119"/>
      </w:tblGrid>
      <w:tr w:rsidR="0088652F" w:rsidTr="0088652F">
        <w:tc>
          <w:tcPr>
            <w:tcW w:w="2660" w:type="dxa"/>
          </w:tcPr>
          <w:p w:rsidR="0088652F" w:rsidRDefault="0088652F" w:rsidP="008B692C">
            <w:r>
              <w:t>APELLIDO Y NOMBRE</w:t>
            </w:r>
          </w:p>
        </w:tc>
        <w:tc>
          <w:tcPr>
            <w:tcW w:w="2551" w:type="dxa"/>
          </w:tcPr>
          <w:p w:rsidR="0088652F" w:rsidRDefault="0097491C" w:rsidP="008B692C">
            <w:r>
              <w:t xml:space="preserve">     </w:t>
            </w:r>
            <w:r w:rsidR="0088652F">
              <w:t>ESCUELA</w:t>
            </w:r>
          </w:p>
        </w:tc>
        <w:tc>
          <w:tcPr>
            <w:tcW w:w="3119" w:type="dxa"/>
          </w:tcPr>
          <w:p w:rsidR="0088652F" w:rsidRDefault="0097491C" w:rsidP="008B692C">
            <w:r>
              <w:t xml:space="preserve">             </w:t>
            </w:r>
            <w:r w:rsidR="0088652F">
              <w:t>FIRMA</w:t>
            </w:r>
          </w:p>
        </w:tc>
      </w:tr>
      <w:tr w:rsidR="0088652F" w:rsidTr="0088652F">
        <w:tc>
          <w:tcPr>
            <w:tcW w:w="2660" w:type="dxa"/>
          </w:tcPr>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88652F" w:rsidRDefault="0088652F" w:rsidP="008B692C"/>
          <w:p w:rsidR="00685167" w:rsidRDefault="00685167" w:rsidP="008B692C"/>
          <w:p w:rsidR="00685167" w:rsidRDefault="00685167" w:rsidP="008B692C"/>
          <w:p w:rsidR="0088652F" w:rsidRDefault="0088652F" w:rsidP="008B692C"/>
          <w:p w:rsidR="0088652F" w:rsidRDefault="0088652F" w:rsidP="008B692C"/>
        </w:tc>
        <w:tc>
          <w:tcPr>
            <w:tcW w:w="2551" w:type="dxa"/>
          </w:tcPr>
          <w:p w:rsidR="0088652F" w:rsidRDefault="0088652F" w:rsidP="008B692C"/>
        </w:tc>
        <w:tc>
          <w:tcPr>
            <w:tcW w:w="3119" w:type="dxa"/>
          </w:tcPr>
          <w:p w:rsidR="0088652F" w:rsidRDefault="0088652F" w:rsidP="008B692C"/>
        </w:tc>
      </w:tr>
    </w:tbl>
    <w:p w:rsidR="008B692C" w:rsidRPr="008B692C" w:rsidRDefault="008B692C" w:rsidP="00685167"/>
    <w:sectPr w:rsidR="008B692C" w:rsidRPr="008B692C" w:rsidSect="008051B2">
      <w:headerReference w:type="default" r:id="rId7"/>
      <w:footerReference w:type="default" r:id="rId8"/>
      <w:pgSz w:w="11907" w:h="16840" w:code="9"/>
      <w:pgMar w:top="2269" w:right="1701" w:bottom="1797" w:left="1701" w:header="709" w:footer="1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06" w:rsidRDefault="00043206">
      <w:r>
        <w:separator/>
      </w:r>
    </w:p>
  </w:endnote>
  <w:endnote w:type="continuationSeparator" w:id="0">
    <w:p w:rsidR="00043206" w:rsidRDefault="0004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1A" w:rsidRDefault="00A8101A">
    <w:pPr>
      <w:pStyle w:val="Piedepgina"/>
      <w:pBdr>
        <w:top w:val="single" w:sz="4" w:space="1" w:color="auto"/>
      </w:pBdr>
      <w:ind w:right="360"/>
      <w:jc w:val="center"/>
      <w:rPr>
        <w:sz w:val="20"/>
      </w:rPr>
    </w:pPr>
    <w:r>
      <w:rPr>
        <w:sz w:val="20"/>
      </w:rPr>
      <w:t>PERSONERÍA GREMIAL MINISTERIO DE TRABAJO Nº 1642</w:t>
    </w:r>
  </w:p>
  <w:p w:rsidR="002639CB" w:rsidRDefault="00A8101A" w:rsidP="002639CB">
    <w:pPr>
      <w:pStyle w:val="Piedepgina"/>
      <w:pBdr>
        <w:top w:val="single" w:sz="4" w:space="1" w:color="auto"/>
      </w:pBdr>
      <w:ind w:right="360"/>
      <w:jc w:val="center"/>
      <w:rPr>
        <w:sz w:val="18"/>
      </w:rPr>
    </w:pPr>
    <w:r>
      <w:rPr>
        <w:sz w:val="18"/>
      </w:rPr>
      <w:t xml:space="preserve">TE / FAX 02954 – </w:t>
    </w:r>
    <w:r w:rsidR="002639CB">
      <w:rPr>
        <w:sz w:val="18"/>
      </w:rPr>
      <w:t>244000</w:t>
    </w:r>
    <w:r>
      <w:rPr>
        <w:sz w:val="18"/>
      </w:rPr>
      <w:t xml:space="preserve"> – </w:t>
    </w:r>
    <w:r w:rsidR="002639CB">
      <w:rPr>
        <w:sz w:val="18"/>
      </w:rPr>
      <w:t>245250</w:t>
    </w:r>
    <w:r w:rsidR="007E0329">
      <w:rPr>
        <w:sz w:val="18"/>
      </w:rPr>
      <w:t xml:space="preserve"> - 700777</w:t>
    </w:r>
  </w:p>
  <w:p w:rsidR="00A8101A" w:rsidRDefault="00A8101A">
    <w:pPr>
      <w:pStyle w:val="Piedepgina"/>
      <w:pBdr>
        <w:top w:val="single" w:sz="4" w:space="1" w:color="auto"/>
      </w:pBdr>
      <w:ind w:right="360"/>
      <w:jc w:val="center"/>
      <w:rPr>
        <w:sz w:val="18"/>
      </w:rPr>
    </w:pPr>
    <w:r>
      <w:rPr>
        <w:sz w:val="18"/>
      </w:rPr>
      <w:t>utelpaprovincial@cpenet.com.ar - Santa Rosa – La Pampa</w:t>
    </w:r>
  </w:p>
  <w:p w:rsidR="00900DF3" w:rsidRDefault="007E0329">
    <w:pPr>
      <w:pStyle w:val="Piedepgina"/>
      <w:pBdr>
        <w:top w:val="single" w:sz="4" w:space="1" w:color="auto"/>
      </w:pBdr>
      <w:ind w:right="360"/>
      <w:jc w:val="center"/>
    </w:pPr>
    <w:r>
      <w:rPr>
        <w:sz w:val="18"/>
      </w:rPr>
      <w:t>Avda. Belgrano Norte nº 243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06" w:rsidRDefault="00043206">
      <w:r>
        <w:separator/>
      </w:r>
    </w:p>
  </w:footnote>
  <w:footnote w:type="continuationSeparator" w:id="0">
    <w:p w:rsidR="00043206" w:rsidRDefault="0004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1A" w:rsidRDefault="008051B2" w:rsidP="00617139">
    <w:pPr>
      <w:pStyle w:val="Encabezado"/>
      <w:tabs>
        <w:tab w:val="clear" w:pos="4419"/>
        <w:tab w:val="left" w:pos="1800"/>
      </w:tabs>
      <w:ind w:firstLine="1800"/>
      <w:jc w:val="center"/>
      <w:rPr>
        <w:b/>
        <w:bCs/>
        <w:sz w:val="22"/>
      </w:rPr>
    </w:pPr>
    <w:r>
      <w:rPr>
        <w:noProof/>
        <w:lang w:val="es-AR" w:eastAsia="es-AR"/>
      </w:rPr>
      <w:drawing>
        <wp:anchor distT="0" distB="0" distL="114300" distR="114300" simplePos="0" relativeHeight="251657728" behindDoc="0" locked="0" layoutInCell="1" allowOverlap="1">
          <wp:simplePos x="0" y="0"/>
          <wp:positionH relativeFrom="column">
            <wp:posOffset>-637540</wp:posOffset>
          </wp:positionH>
          <wp:positionV relativeFrom="paragraph">
            <wp:posOffset>-165735</wp:posOffset>
          </wp:positionV>
          <wp:extent cx="1054100" cy="1028700"/>
          <wp:effectExtent l="0" t="0" r="0" b="0"/>
          <wp:wrapNone/>
          <wp:docPr id="7" name="Imagen 7" descr="utelpalogo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elpalogo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028700"/>
                  </a:xfrm>
                  <a:prstGeom prst="rect">
                    <a:avLst/>
                  </a:prstGeom>
                  <a:noFill/>
                </pic:spPr>
              </pic:pic>
            </a:graphicData>
          </a:graphic>
          <wp14:sizeRelH relativeFrom="page">
            <wp14:pctWidth>0</wp14:pctWidth>
          </wp14:sizeRelH>
          <wp14:sizeRelV relativeFrom="page">
            <wp14:pctHeight>0</wp14:pctHeight>
          </wp14:sizeRelV>
        </wp:anchor>
      </w:drawing>
    </w:r>
  </w:p>
  <w:p w:rsidR="00A8101A" w:rsidRDefault="00617139" w:rsidP="00617139">
    <w:pPr>
      <w:pStyle w:val="Encabezado"/>
      <w:tabs>
        <w:tab w:val="clear" w:pos="4419"/>
        <w:tab w:val="left" w:pos="1800"/>
      </w:tabs>
      <w:jc w:val="center"/>
      <w:rPr>
        <w:b/>
        <w:bCs/>
        <w:sz w:val="22"/>
      </w:rPr>
    </w:pPr>
    <w:r>
      <w:rPr>
        <w:b/>
        <w:bCs/>
        <w:sz w:val="22"/>
      </w:rPr>
      <w:t xml:space="preserve">                       </w:t>
    </w:r>
    <w:r w:rsidR="00A8101A">
      <w:rPr>
        <w:b/>
        <w:bCs/>
        <w:sz w:val="22"/>
      </w:rPr>
      <w:t>UNIÓN TRABAJADOR</w:t>
    </w:r>
    <w:r w:rsidR="009D3CBE">
      <w:rPr>
        <w:b/>
        <w:bCs/>
        <w:sz w:val="22"/>
      </w:rPr>
      <w:t>@</w:t>
    </w:r>
    <w:r w:rsidR="00A8101A">
      <w:rPr>
        <w:b/>
        <w:bCs/>
        <w:sz w:val="22"/>
      </w:rPr>
      <w:t>S DE LA EDUCACIÓN DE LA PAMPA</w:t>
    </w:r>
  </w:p>
  <w:p w:rsidR="00617139" w:rsidRDefault="00617139" w:rsidP="00617139">
    <w:pPr>
      <w:pStyle w:val="Encabezado"/>
      <w:tabs>
        <w:tab w:val="clear" w:pos="4419"/>
        <w:tab w:val="left" w:pos="1800"/>
      </w:tabs>
      <w:jc w:val="center"/>
      <w:rPr>
        <w:b/>
        <w:bCs/>
        <w:sz w:val="22"/>
      </w:rPr>
    </w:pPr>
    <w:r>
      <w:rPr>
        <w:b/>
        <w:bCs/>
        <w:sz w:val="22"/>
      </w:rPr>
      <w:t xml:space="preserve">             </w:t>
    </w:r>
    <w:r w:rsidR="00A8101A">
      <w:rPr>
        <w:b/>
        <w:bCs/>
        <w:sz w:val="22"/>
      </w:rPr>
      <w:t>Secretariado Provincial</w:t>
    </w:r>
  </w:p>
  <w:p w:rsidR="00A8101A" w:rsidRPr="00617139" w:rsidRDefault="00617139" w:rsidP="00617139">
    <w:pPr>
      <w:pStyle w:val="Ttulo1"/>
      <w:shd w:val="clear" w:color="auto" w:fill="FFFFFF"/>
      <w:spacing w:before="0" w:beforeAutospacing="0" w:after="200" w:afterAutospacing="0" w:line="312" w:lineRule="atLeast"/>
      <w:jc w:val="center"/>
      <w:textAlignment w:val="baseline"/>
      <w:rPr>
        <w:sz w:val="20"/>
        <w:szCs w:val="20"/>
      </w:rPr>
    </w:pPr>
    <w:r>
      <w:rPr>
        <w:rFonts w:ascii="Arial" w:hAnsi="Arial" w:cs="Arial"/>
        <w:bCs w:val="0"/>
        <w:color w:val="333333"/>
        <w:sz w:val="22"/>
        <w:szCs w:val="22"/>
      </w:rPr>
      <w:t xml:space="preserve">                      </w:t>
    </w:r>
    <w:r w:rsidRPr="00617139">
      <w:rPr>
        <w:rFonts w:ascii="Arial" w:hAnsi="Arial" w:cs="Arial"/>
        <w:bCs w:val="0"/>
        <w:color w:val="333333"/>
        <w:sz w:val="20"/>
        <w:szCs w:val="20"/>
      </w:rPr>
      <w:t>Año de la Diversificación Productiva y del Fortalecimiento de la Educación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B2"/>
    <w:rsid w:val="00011DFB"/>
    <w:rsid w:val="00020953"/>
    <w:rsid w:val="000239F3"/>
    <w:rsid w:val="00043206"/>
    <w:rsid w:val="00056D20"/>
    <w:rsid w:val="00065EE8"/>
    <w:rsid w:val="000845B8"/>
    <w:rsid w:val="00084E4A"/>
    <w:rsid w:val="0008697E"/>
    <w:rsid w:val="000A770C"/>
    <w:rsid w:val="000E5866"/>
    <w:rsid w:val="00115543"/>
    <w:rsid w:val="00171148"/>
    <w:rsid w:val="00175E87"/>
    <w:rsid w:val="00184BB6"/>
    <w:rsid w:val="001D231C"/>
    <w:rsid w:val="001D3146"/>
    <w:rsid w:val="002103A3"/>
    <w:rsid w:val="002534C0"/>
    <w:rsid w:val="002639CB"/>
    <w:rsid w:val="002955A0"/>
    <w:rsid w:val="00296C73"/>
    <w:rsid w:val="002A289D"/>
    <w:rsid w:val="002A553D"/>
    <w:rsid w:val="002B0B81"/>
    <w:rsid w:val="002C1A7D"/>
    <w:rsid w:val="002E6128"/>
    <w:rsid w:val="002F1CA4"/>
    <w:rsid w:val="003322CC"/>
    <w:rsid w:val="0034441C"/>
    <w:rsid w:val="003452E5"/>
    <w:rsid w:val="00360853"/>
    <w:rsid w:val="00363886"/>
    <w:rsid w:val="003E334C"/>
    <w:rsid w:val="003E4D74"/>
    <w:rsid w:val="003E7290"/>
    <w:rsid w:val="0041091A"/>
    <w:rsid w:val="00450086"/>
    <w:rsid w:val="00474E2E"/>
    <w:rsid w:val="004836DE"/>
    <w:rsid w:val="0049451B"/>
    <w:rsid w:val="004C39ED"/>
    <w:rsid w:val="004D79A2"/>
    <w:rsid w:val="00547C7C"/>
    <w:rsid w:val="00557321"/>
    <w:rsid w:val="00561364"/>
    <w:rsid w:val="00592204"/>
    <w:rsid w:val="005B578F"/>
    <w:rsid w:val="005B795D"/>
    <w:rsid w:val="00611135"/>
    <w:rsid w:val="00617139"/>
    <w:rsid w:val="00636BC8"/>
    <w:rsid w:val="00685167"/>
    <w:rsid w:val="006A3754"/>
    <w:rsid w:val="006B36F8"/>
    <w:rsid w:val="006D7145"/>
    <w:rsid w:val="00751195"/>
    <w:rsid w:val="00766032"/>
    <w:rsid w:val="0076695E"/>
    <w:rsid w:val="007973A7"/>
    <w:rsid w:val="007A655E"/>
    <w:rsid w:val="007B772B"/>
    <w:rsid w:val="007D5985"/>
    <w:rsid w:val="007D5FDC"/>
    <w:rsid w:val="007E0329"/>
    <w:rsid w:val="007E2D45"/>
    <w:rsid w:val="007F7E5B"/>
    <w:rsid w:val="008040C7"/>
    <w:rsid w:val="008051B2"/>
    <w:rsid w:val="00805F32"/>
    <w:rsid w:val="008337C9"/>
    <w:rsid w:val="008400EA"/>
    <w:rsid w:val="008459B5"/>
    <w:rsid w:val="00846390"/>
    <w:rsid w:val="0085330C"/>
    <w:rsid w:val="00864489"/>
    <w:rsid w:val="00885479"/>
    <w:rsid w:val="0088652F"/>
    <w:rsid w:val="008B692C"/>
    <w:rsid w:val="00900DF3"/>
    <w:rsid w:val="00907038"/>
    <w:rsid w:val="00924C4E"/>
    <w:rsid w:val="00935E90"/>
    <w:rsid w:val="00945B9D"/>
    <w:rsid w:val="00957D8B"/>
    <w:rsid w:val="00960E91"/>
    <w:rsid w:val="00973B37"/>
    <w:rsid w:val="0097491C"/>
    <w:rsid w:val="00980839"/>
    <w:rsid w:val="009B42A7"/>
    <w:rsid w:val="009B7A15"/>
    <w:rsid w:val="009D17F4"/>
    <w:rsid w:val="009D3CBE"/>
    <w:rsid w:val="00A33815"/>
    <w:rsid w:val="00A5387B"/>
    <w:rsid w:val="00A8101A"/>
    <w:rsid w:val="00AA7ADB"/>
    <w:rsid w:val="00AB1E29"/>
    <w:rsid w:val="00AB3338"/>
    <w:rsid w:val="00AC36F0"/>
    <w:rsid w:val="00AD5E54"/>
    <w:rsid w:val="00B212F4"/>
    <w:rsid w:val="00B472BC"/>
    <w:rsid w:val="00B54DA7"/>
    <w:rsid w:val="00B565E8"/>
    <w:rsid w:val="00B57731"/>
    <w:rsid w:val="00B823A4"/>
    <w:rsid w:val="00BD5183"/>
    <w:rsid w:val="00BE4757"/>
    <w:rsid w:val="00BE573D"/>
    <w:rsid w:val="00C2062E"/>
    <w:rsid w:val="00C316C5"/>
    <w:rsid w:val="00C32C42"/>
    <w:rsid w:val="00C530A7"/>
    <w:rsid w:val="00C53B46"/>
    <w:rsid w:val="00C67ADD"/>
    <w:rsid w:val="00C814B2"/>
    <w:rsid w:val="00C82813"/>
    <w:rsid w:val="00CD2189"/>
    <w:rsid w:val="00CF5E59"/>
    <w:rsid w:val="00D83621"/>
    <w:rsid w:val="00DE2754"/>
    <w:rsid w:val="00DE503B"/>
    <w:rsid w:val="00DF2BCF"/>
    <w:rsid w:val="00DF3068"/>
    <w:rsid w:val="00DF6CFB"/>
    <w:rsid w:val="00E56E48"/>
    <w:rsid w:val="00E61470"/>
    <w:rsid w:val="00E6469A"/>
    <w:rsid w:val="00E81EA5"/>
    <w:rsid w:val="00EA5FF7"/>
    <w:rsid w:val="00ED6CB9"/>
    <w:rsid w:val="00EF568C"/>
    <w:rsid w:val="00F21339"/>
    <w:rsid w:val="00F41253"/>
    <w:rsid w:val="00F46FE8"/>
    <w:rsid w:val="00FA3E9B"/>
    <w:rsid w:val="00FA7CD7"/>
    <w:rsid w:val="00FB6603"/>
    <w:rsid w:val="00FE182C"/>
    <w:rsid w:val="00FE31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B2"/>
    <w:pPr>
      <w:spacing w:after="180" w:line="336" w:lineRule="atLeast"/>
      <w:ind w:right="289"/>
      <w:jc w:val="both"/>
    </w:pPr>
    <w:rPr>
      <w:rFonts w:ascii="Calibri" w:eastAsia="Calibri" w:hAnsi="Calibri"/>
      <w:sz w:val="22"/>
      <w:szCs w:val="22"/>
      <w:lang w:eastAsia="en-US"/>
    </w:rPr>
  </w:style>
  <w:style w:type="paragraph" w:styleId="Ttulo1">
    <w:name w:val="heading 1"/>
    <w:basedOn w:val="Normal"/>
    <w:link w:val="Ttulo1Car"/>
    <w:uiPriority w:val="9"/>
    <w:qFormat/>
    <w:rsid w:val="00617139"/>
    <w:pPr>
      <w:spacing w:before="100" w:beforeAutospacing="1" w:after="100" w:afterAutospacing="1" w:line="240" w:lineRule="auto"/>
      <w:ind w:right="0"/>
      <w:jc w:val="left"/>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11DFB"/>
    <w:pPr>
      <w:tabs>
        <w:tab w:val="center" w:pos="4419"/>
        <w:tab w:val="right" w:pos="8838"/>
      </w:tabs>
      <w:spacing w:after="0" w:line="240" w:lineRule="auto"/>
      <w:ind w:right="0"/>
      <w:jc w:val="left"/>
    </w:pPr>
    <w:rPr>
      <w:rFonts w:ascii="Arial" w:eastAsia="Times New Roman" w:hAnsi="Arial" w:cs="Arial"/>
      <w:sz w:val="24"/>
      <w:szCs w:val="20"/>
      <w:lang w:val="es-ES" w:eastAsia="es-ES"/>
    </w:rPr>
  </w:style>
  <w:style w:type="paragraph" w:styleId="Piedepgina">
    <w:name w:val="footer"/>
    <w:basedOn w:val="Normal"/>
    <w:rsid w:val="00011DFB"/>
    <w:pPr>
      <w:tabs>
        <w:tab w:val="center" w:pos="4419"/>
        <w:tab w:val="right" w:pos="8838"/>
      </w:tabs>
      <w:spacing w:after="0" w:line="240" w:lineRule="auto"/>
      <w:ind w:right="0"/>
      <w:jc w:val="left"/>
    </w:pPr>
    <w:rPr>
      <w:rFonts w:ascii="Arial" w:eastAsia="Times New Roman" w:hAnsi="Arial" w:cs="Arial"/>
      <w:sz w:val="24"/>
      <w:szCs w:val="20"/>
      <w:lang w:val="es-ES" w:eastAsia="es-ES"/>
    </w:rPr>
  </w:style>
  <w:style w:type="character" w:styleId="Nmerodepgina">
    <w:name w:val="page number"/>
    <w:basedOn w:val="Fuentedeprrafopredeter"/>
    <w:rsid w:val="00011DFB"/>
  </w:style>
  <w:style w:type="character" w:styleId="Hipervnculo">
    <w:name w:val="Hyperlink"/>
    <w:basedOn w:val="Fuentedeprrafopredeter"/>
    <w:rsid w:val="00011DFB"/>
    <w:rPr>
      <w:color w:val="0000FF"/>
      <w:u w:val="single"/>
    </w:rPr>
  </w:style>
  <w:style w:type="character" w:customStyle="1" w:styleId="Ttulo1Car">
    <w:name w:val="Título 1 Car"/>
    <w:basedOn w:val="Fuentedeprrafopredeter"/>
    <w:link w:val="Ttulo1"/>
    <w:uiPriority w:val="9"/>
    <w:rsid w:val="00617139"/>
    <w:rPr>
      <w:b/>
      <w:bCs/>
      <w:kern w:val="36"/>
      <w:sz w:val="48"/>
      <w:szCs w:val="48"/>
    </w:rPr>
  </w:style>
  <w:style w:type="table" w:styleId="Tablaconcuadrcula">
    <w:name w:val="Table Grid"/>
    <w:basedOn w:val="Tablanormal"/>
    <w:uiPriority w:val="59"/>
    <w:rsid w:val="008051B2"/>
    <w:pPr>
      <w:ind w:right="28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B2"/>
    <w:pPr>
      <w:spacing w:after="180" w:line="336" w:lineRule="atLeast"/>
      <w:ind w:right="289"/>
      <w:jc w:val="both"/>
    </w:pPr>
    <w:rPr>
      <w:rFonts w:ascii="Calibri" w:eastAsia="Calibri" w:hAnsi="Calibri"/>
      <w:sz w:val="22"/>
      <w:szCs w:val="22"/>
      <w:lang w:eastAsia="en-US"/>
    </w:rPr>
  </w:style>
  <w:style w:type="paragraph" w:styleId="Ttulo1">
    <w:name w:val="heading 1"/>
    <w:basedOn w:val="Normal"/>
    <w:link w:val="Ttulo1Car"/>
    <w:uiPriority w:val="9"/>
    <w:qFormat/>
    <w:rsid w:val="00617139"/>
    <w:pPr>
      <w:spacing w:before="100" w:beforeAutospacing="1" w:after="100" w:afterAutospacing="1" w:line="240" w:lineRule="auto"/>
      <w:ind w:right="0"/>
      <w:jc w:val="left"/>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11DFB"/>
    <w:pPr>
      <w:tabs>
        <w:tab w:val="center" w:pos="4419"/>
        <w:tab w:val="right" w:pos="8838"/>
      </w:tabs>
      <w:spacing w:after="0" w:line="240" w:lineRule="auto"/>
      <w:ind w:right="0"/>
      <w:jc w:val="left"/>
    </w:pPr>
    <w:rPr>
      <w:rFonts w:ascii="Arial" w:eastAsia="Times New Roman" w:hAnsi="Arial" w:cs="Arial"/>
      <w:sz w:val="24"/>
      <w:szCs w:val="20"/>
      <w:lang w:val="es-ES" w:eastAsia="es-ES"/>
    </w:rPr>
  </w:style>
  <w:style w:type="paragraph" w:styleId="Piedepgina">
    <w:name w:val="footer"/>
    <w:basedOn w:val="Normal"/>
    <w:rsid w:val="00011DFB"/>
    <w:pPr>
      <w:tabs>
        <w:tab w:val="center" w:pos="4419"/>
        <w:tab w:val="right" w:pos="8838"/>
      </w:tabs>
      <w:spacing w:after="0" w:line="240" w:lineRule="auto"/>
      <w:ind w:right="0"/>
      <w:jc w:val="left"/>
    </w:pPr>
    <w:rPr>
      <w:rFonts w:ascii="Arial" w:eastAsia="Times New Roman" w:hAnsi="Arial" w:cs="Arial"/>
      <w:sz w:val="24"/>
      <w:szCs w:val="20"/>
      <w:lang w:val="es-ES" w:eastAsia="es-ES"/>
    </w:rPr>
  </w:style>
  <w:style w:type="character" w:styleId="Nmerodepgina">
    <w:name w:val="page number"/>
    <w:basedOn w:val="Fuentedeprrafopredeter"/>
    <w:rsid w:val="00011DFB"/>
  </w:style>
  <w:style w:type="character" w:styleId="Hipervnculo">
    <w:name w:val="Hyperlink"/>
    <w:basedOn w:val="Fuentedeprrafopredeter"/>
    <w:rsid w:val="00011DFB"/>
    <w:rPr>
      <w:color w:val="0000FF"/>
      <w:u w:val="single"/>
    </w:rPr>
  </w:style>
  <w:style w:type="character" w:customStyle="1" w:styleId="Ttulo1Car">
    <w:name w:val="Título 1 Car"/>
    <w:basedOn w:val="Fuentedeprrafopredeter"/>
    <w:link w:val="Ttulo1"/>
    <w:uiPriority w:val="9"/>
    <w:rsid w:val="00617139"/>
    <w:rPr>
      <w:b/>
      <w:bCs/>
      <w:kern w:val="36"/>
      <w:sz w:val="48"/>
      <w:szCs w:val="48"/>
    </w:rPr>
  </w:style>
  <w:style w:type="table" w:styleId="Tablaconcuadrcula">
    <w:name w:val="Table Grid"/>
    <w:basedOn w:val="Tablanormal"/>
    <w:uiPriority w:val="59"/>
    <w:rsid w:val="008051B2"/>
    <w:pPr>
      <w:ind w:right="28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37173">
      <w:bodyDiv w:val="1"/>
      <w:marLeft w:val="0"/>
      <w:marRight w:val="0"/>
      <w:marTop w:val="0"/>
      <w:marBottom w:val="0"/>
      <w:divBdr>
        <w:top w:val="none" w:sz="0" w:space="0" w:color="auto"/>
        <w:left w:val="none" w:sz="0" w:space="0" w:color="auto"/>
        <w:bottom w:val="none" w:sz="0" w:space="0" w:color="auto"/>
        <w:right w:val="none" w:sz="0" w:space="0" w:color="auto"/>
      </w:divBdr>
    </w:div>
    <w:div w:id="11204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LPa%20Provincial\Desktop\Plantilla%2020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2016</Template>
  <TotalTime>1</TotalTime>
  <Pages>3</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HARD &amp; SOFT</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UTELPa Provincial</dc:creator>
  <cp:lastModifiedBy>Jorge Agustin</cp:lastModifiedBy>
  <cp:revision>2</cp:revision>
  <cp:lastPrinted>2013-02-15T12:52:00Z</cp:lastPrinted>
  <dcterms:created xsi:type="dcterms:W3CDTF">2016-06-16T17:57:00Z</dcterms:created>
  <dcterms:modified xsi:type="dcterms:W3CDTF">2016-06-16T17:57:00Z</dcterms:modified>
</cp:coreProperties>
</file>